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1607F" w14:textId="163545D1" w:rsidR="00730A3B" w:rsidRDefault="00865981" w:rsidP="00306276">
      <w:pPr>
        <w:rPr>
          <w:rFonts w:cstheme="minorHAnsi"/>
          <w:b/>
          <w:i/>
          <w:iCs/>
          <w:sz w:val="22"/>
          <w:szCs w:val="22"/>
        </w:rPr>
      </w:pPr>
      <w:r w:rsidRPr="00E55C49">
        <w:rPr>
          <w:noProof/>
        </w:rPr>
        <w:drawing>
          <wp:inline distT="0" distB="0" distL="0" distR="0" wp14:anchorId="686D2D74" wp14:editId="3F75A3E4">
            <wp:extent cx="851535" cy="851535"/>
            <wp:effectExtent l="0" t="0" r="12065" b="12065"/>
            <wp:docPr id="1" name="Picture 1" descr="/Users/monicad/Desktop/logo-BLM-Gro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onicad/Desktop/logo-BLM-Grou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276">
        <w:rPr>
          <w:rFonts w:cstheme="minorHAnsi"/>
          <w:b/>
          <w:i/>
          <w:iCs/>
        </w:rPr>
        <w:br/>
      </w:r>
      <w:r w:rsidR="00B91410" w:rsidRPr="00165F1E">
        <w:rPr>
          <w:rFonts w:cstheme="minorHAnsi"/>
          <w:bCs/>
        </w:rPr>
        <w:br/>
      </w:r>
      <w:r w:rsidR="00B91410" w:rsidRPr="00306276">
        <w:rPr>
          <w:rFonts w:cstheme="minorHAnsi"/>
          <w:b/>
          <w:i/>
          <w:iCs/>
          <w:sz w:val="22"/>
          <w:szCs w:val="22"/>
        </w:rPr>
        <w:t xml:space="preserve">FABTECH </w:t>
      </w:r>
      <w:r w:rsidR="00730A3B">
        <w:rPr>
          <w:rFonts w:cstheme="minorHAnsi"/>
          <w:b/>
          <w:i/>
          <w:iCs/>
          <w:sz w:val="22"/>
          <w:szCs w:val="22"/>
        </w:rPr>
        <w:t>2023</w:t>
      </w:r>
    </w:p>
    <w:p w14:paraId="01DE403F" w14:textId="7BCBE6C7" w:rsidR="004060B9" w:rsidRDefault="00B91410" w:rsidP="00306276">
      <w:pPr>
        <w:rPr>
          <w:rFonts w:cstheme="minorHAnsi"/>
          <w:b/>
          <w:i/>
          <w:iCs/>
          <w:sz w:val="22"/>
          <w:szCs w:val="22"/>
        </w:rPr>
      </w:pPr>
      <w:r w:rsidRPr="00306276">
        <w:rPr>
          <w:rFonts w:cstheme="minorHAnsi"/>
          <w:b/>
          <w:i/>
          <w:iCs/>
          <w:sz w:val="22"/>
          <w:szCs w:val="22"/>
        </w:rPr>
        <w:t>Booth #</w:t>
      </w:r>
      <w:bookmarkStart w:id="0" w:name="_Hlk19711709"/>
      <w:r w:rsidR="00730A3B">
        <w:rPr>
          <w:rFonts w:cstheme="minorHAnsi"/>
          <w:b/>
          <w:i/>
          <w:iCs/>
          <w:sz w:val="22"/>
          <w:szCs w:val="22"/>
        </w:rPr>
        <w:t>A1338</w:t>
      </w:r>
    </w:p>
    <w:p w14:paraId="28D089DF" w14:textId="77777777" w:rsidR="00730A3B" w:rsidRDefault="00730A3B" w:rsidP="00306276">
      <w:pPr>
        <w:rPr>
          <w:rFonts w:cstheme="minorHAnsi"/>
          <w:b/>
          <w:sz w:val="22"/>
          <w:szCs w:val="22"/>
        </w:rPr>
      </w:pPr>
    </w:p>
    <w:p w14:paraId="00E150E4" w14:textId="72E5C145" w:rsidR="004060B9" w:rsidRPr="004060B9" w:rsidRDefault="00D17C1B" w:rsidP="00306276">
      <w:pPr>
        <w:rPr>
          <w:rFonts w:cstheme="minorHAnsi"/>
          <w:b/>
          <w:i/>
          <w:iCs/>
          <w:sz w:val="22"/>
          <w:szCs w:val="22"/>
        </w:rPr>
      </w:pPr>
      <w:r>
        <w:rPr>
          <w:rFonts w:cstheme="minorHAnsi"/>
          <w:b/>
          <w:i/>
          <w:iCs/>
          <w:sz w:val="22"/>
          <w:szCs w:val="22"/>
        </w:rPr>
        <w:t>For Immediate Release</w:t>
      </w:r>
    </w:p>
    <w:p w14:paraId="73DCDFA5" w14:textId="0DFBAE99" w:rsidR="00306276" w:rsidRDefault="00165F1E" w:rsidP="00306276">
      <w:pPr>
        <w:rPr>
          <w:rFonts w:cstheme="minorHAnsi"/>
          <w:b/>
          <w:sz w:val="22"/>
          <w:szCs w:val="22"/>
        </w:rPr>
      </w:pPr>
      <w:r w:rsidRPr="00306276">
        <w:rPr>
          <w:rFonts w:cstheme="minorHAnsi"/>
          <w:b/>
          <w:sz w:val="22"/>
          <w:szCs w:val="22"/>
        </w:rPr>
        <w:br/>
        <w:t xml:space="preserve">BLM GROUP </w:t>
      </w:r>
      <w:r w:rsidR="00730A3B">
        <w:rPr>
          <w:rFonts w:cstheme="minorHAnsi"/>
          <w:b/>
          <w:sz w:val="22"/>
          <w:szCs w:val="22"/>
        </w:rPr>
        <w:t xml:space="preserve">Announces New </w:t>
      </w:r>
      <w:r w:rsidR="00A758BE">
        <w:rPr>
          <w:rFonts w:cstheme="minorHAnsi"/>
          <w:b/>
          <w:sz w:val="22"/>
          <w:szCs w:val="22"/>
        </w:rPr>
        <w:t xml:space="preserve">Automated </w:t>
      </w:r>
      <w:proofErr w:type="spellStart"/>
      <w:r w:rsidR="00730A3B">
        <w:rPr>
          <w:rFonts w:cstheme="minorHAnsi"/>
          <w:b/>
          <w:sz w:val="22"/>
          <w:szCs w:val="22"/>
        </w:rPr>
        <w:t>ProBend</w:t>
      </w:r>
      <w:proofErr w:type="spellEnd"/>
      <w:r w:rsidR="00730A3B">
        <w:rPr>
          <w:rFonts w:cstheme="minorHAnsi"/>
          <w:b/>
          <w:sz w:val="22"/>
          <w:szCs w:val="22"/>
        </w:rPr>
        <w:t xml:space="preserve"> Press Brake Cell</w:t>
      </w:r>
      <w:r w:rsidR="00724686">
        <w:rPr>
          <w:rFonts w:cstheme="minorHAnsi"/>
          <w:b/>
          <w:sz w:val="22"/>
          <w:szCs w:val="22"/>
        </w:rPr>
        <w:t xml:space="preserve"> at FABTECH 2023</w:t>
      </w:r>
    </w:p>
    <w:p w14:paraId="220DAD34" w14:textId="4ADA670C" w:rsidR="00D17C1B" w:rsidRDefault="004060B9" w:rsidP="00306276">
      <w:pPr>
        <w:spacing w:line="276" w:lineRule="auto"/>
        <w:rPr>
          <w:rFonts w:eastAsia="Times New Roman" w:cstheme="minorHAnsi"/>
          <w:color w:val="000000"/>
          <w:sz w:val="22"/>
          <w:szCs w:val="22"/>
          <w:lang w:val="en-GB"/>
        </w:rPr>
      </w:pPr>
      <w:r w:rsidRPr="00306276">
        <w:rPr>
          <w:rFonts w:cstheme="minorHAnsi"/>
          <w:b/>
          <w:sz w:val="22"/>
          <w:szCs w:val="22"/>
        </w:rPr>
        <w:br/>
      </w:r>
      <w:bookmarkEnd w:id="0"/>
      <w:r w:rsidR="00724686">
        <w:rPr>
          <w:rFonts w:eastAsia="Times New Roman" w:cstheme="minorHAnsi"/>
          <w:b/>
          <w:bCs/>
          <w:color w:val="000000"/>
          <w:sz w:val="22"/>
          <w:szCs w:val="22"/>
        </w:rPr>
        <w:t xml:space="preserve">Chicago, Ill., Sept. 11, </w:t>
      </w:r>
      <w:proofErr w:type="gramStart"/>
      <w:r w:rsidR="00724686">
        <w:rPr>
          <w:rFonts w:eastAsia="Times New Roman" w:cstheme="minorHAnsi"/>
          <w:b/>
          <w:bCs/>
          <w:color w:val="000000"/>
          <w:sz w:val="22"/>
          <w:szCs w:val="22"/>
        </w:rPr>
        <w:t xml:space="preserve">2023 </w:t>
      </w:r>
      <w:r w:rsidR="0032129F" w:rsidRPr="00306276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306276">
        <w:rPr>
          <w:rFonts w:eastAsia="Times New Roman" w:cstheme="minorHAnsi"/>
          <w:color w:val="000000"/>
          <w:sz w:val="22"/>
          <w:szCs w:val="22"/>
        </w:rPr>
        <w:t>–</w:t>
      </w:r>
      <w:proofErr w:type="gramEnd"/>
      <w:r w:rsidR="0032129F" w:rsidRPr="00306276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306276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724686" w:rsidRPr="005F7806">
        <w:rPr>
          <w:rFonts w:eastAsia="Times New Roman" w:cstheme="minorHAnsi"/>
          <w:color w:val="000000"/>
          <w:sz w:val="22"/>
          <w:szCs w:val="22"/>
        </w:rPr>
        <w:t xml:space="preserve">BLM GROUP has announced its new automated </w:t>
      </w:r>
      <w:proofErr w:type="spellStart"/>
      <w:r w:rsidR="00724686" w:rsidRPr="005F7806">
        <w:rPr>
          <w:rFonts w:eastAsia="Times New Roman" w:cstheme="minorHAnsi"/>
          <w:color w:val="000000"/>
          <w:sz w:val="22"/>
          <w:szCs w:val="22"/>
        </w:rPr>
        <w:t>ProBend</w:t>
      </w:r>
      <w:proofErr w:type="spellEnd"/>
      <w:r w:rsidR="00724686" w:rsidRPr="005F7806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1736CE" w:rsidRPr="005F7806">
        <w:rPr>
          <w:rFonts w:eastAsia="Times New Roman" w:cstheme="minorHAnsi"/>
          <w:color w:val="000000"/>
          <w:sz w:val="22"/>
          <w:szCs w:val="22"/>
        </w:rPr>
        <w:t>press brake</w:t>
      </w:r>
      <w:r w:rsidR="00D17C1B">
        <w:rPr>
          <w:rFonts w:eastAsia="Times New Roman" w:cstheme="minorHAnsi"/>
          <w:color w:val="000000"/>
          <w:sz w:val="22"/>
          <w:szCs w:val="22"/>
        </w:rPr>
        <w:t xml:space="preserve"> cell</w:t>
      </w:r>
      <w:r w:rsidR="00FB4581">
        <w:rPr>
          <w:rFonts w:eastAsia="Times New Roman" w:cstheme="minorHAnsi"/>
          <w:color w:val="000000"/>
          <w:sz w:val="22"/>
          <w:szCs w:val="22"/>
        </w:rPr>
        <w:t>, which</w:t>
      </w:r>
      <w:r w:rsidR="001736CE" w:rsidRPr="005F7806">
        <w:rPr>
          <w:rFonts w:eastAsia="Times New Roman" w:cstheme="minorHAnsi"/>
          <w:color w:val="000000"/>
          <w:sz w:val="22"/>
          <w:szCs w:val="22"/>
        </w:rPr>
        <w:t xml:space="preserve"> is</w:t>
      </w:r>
      <w:r w:rsidR="00724686" w:rsidRPr="005F7806">
        <w:rPr>
          <w:rFonts w:eastAsia="Times New Roman" w:cstheme="minorHAnsi"/>
          <w:color w:val="000000"/>
          <w:sz w:val="22"/>
          <w:szCs w:val="22"/>
        </w:rPr>
        <w:t xml:space="preserve"> being demonstrated </w:t>
      </w:r>
      <w:r w:rsidR="00306276" w:rsidRPr="005F7806">
        <w:rPr>
          <w:rFonts w:eastAsia="Times New Roman" w:cstheme="minorHAnsi"/>
          <w:color w:val="000000"/>
          <w:sz w:val="22"/>
          <w:szCs w:val="22"/>
        </w:rPr>
        <w:t>at FABTECH 202</w:t>
      </w:r>
      <w:r w:rsidR="00724686" w:rsidRPr="005F7806">
        <w:rPr>
          <w:rFonts w:eastAsia="Times New Roman" w:cstheme="minorHAnsi"/>
          <w:color w:val="000000"/>
          <w:sz w:val="22"/>
          <w:szCs w:val="22"/>
        </w:rPr>
        <w:t xml:space="preserve">3 in booth #A1338. </w:t>
      </w:r>
      <w:r w:rsidR="00A6433C" w:rsidRPr="005F7806">
        <w:rPr>
          <w:rFonts w:eastAsia="Times New Roman" w:cstheme="minorHAnsi"/>
          <w:color w:val="000000"/>
          <w:sz w:val="22"/>
          <w:szCs w:val="22"/>
        </w:rPr>
        <w:t>Th</w:t>
      </w:r>
      <w:r w:rsidR="00D17C1B">
        <w:rPr>
          <w:rFonts w:eastAsia="Times New Roman" w:cstheme="minorHAnsi"/>
          <w:color w:val="000000"/>
          <w:sz w:val="22"/>
          <w:szCs w:val="22"/>
        </w:rPr>
        <w:t xml:space="preserve">is compact </w:t>
      </w:r>
      <w:proofErr w:type="spellStart"/>
      <w:r w:rsidR="00D17C1B">
        <w:rPr>
          <w:rFonts w:eastAsia="Times New Roman" w:cstheme="minorHAnsi"/>
          <w:color w:val="000000"/>
          <w:sz w:val="22"/>
          <w:szCs w:val="22"/>
        </w:rPr>
        <w:t>workcell</w:t>
      </w:r>
      <w:proofErr w:type="spellEnd"/>
      <w:r w:rsidR="00D17C1B">
        <w:rPr>
          <w:rFonts w:eastAsia="Times New Roman" w:cstheme="minorHAnsi"/>
          <w:color w:val="000000"/>
          <w:sz w:val="22"/>
          <w:szCs w:val="22"/>
        </w:rPr>
        <w:t xml:space="preserve">, with an overall size of (LWH) 281” x 162’ x 122”, features </w:t>
      </w:r>
      <w:r w:rsidR="00E870D4" w:rsidRPr="005F7806">
        <w:rPr>
          <w:rFonts w:eastAsia="Times New Roman" w:cstheme="minorHAnsi"/>
          <w:color w:val="000000"/>
          <w:sz w:val="22"/>
          <w:szCs w:val="22"/>
        </w:rPr>
        <w:t xml:space="preserve">the </w:t>
      </w:r>
      <w:proofErr w:type="spellStart"/>
      <w:r w:rsidR="00E870D4" w:rsidRPr="005F7806">
        <w:rPr>
          <w:rFonts w:eastAsia="Times New Roman" w:cstheme="minorHAnsi"/>
          <w:color w:val="000000"/>
          <w:sz w:val="22"/>
          <w:szCs w:val="22"/>
        </w:rPr>
        <w:t>ProBend</w:t>
      </w:r>
      <w:proofErr w:type="spellEnd"/>
      <w:r w:rsidR="00E870D4" w:rsidRPr="005F7806">
        <w:rPr>
          <w:rFonts w:eastAsia="Times New Roman" w:cstheme="minorHAnsi"/>
          <w:color w:val="000000"/>
          <w:sz w:val="22"/>
          <w:szCs w:val="22"/>
        </w:rPr>
        <w:t xml:space="preserve"> </w:t>
      </w:r>
      <w:r w:rsidRPr="005F7806">
        <w:rPr>
          <w:rFonts w:eastAsia="Times New Roman" w:cstheme="minorHAnsi"/>
          <w:color w:val="000000"/>
          <w:sz w:val="22"/>
          <w:szCs w:val="22"/>
        </w:rPr>
        <w:t>E</w:t>
      </w:r>
      <w:r w:rsidR="00306276" w:rsidRPr="005F7806">
        <w:rPr>
          <w:rFonts w:eastAsia="Times New Roman" w:cstheme="minorHAnsi"/>
          <w:color w:val="000000"/>
          <w:sz w:val="22"/>
          <w:szCs w:val="22"/>
        </w:rPr>
        <w:t>-Series</w:t>
      </w:r>
      <w:r w:rsidR="00E870D4" w:rsidRPr="005F7806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F65EA2" w:rsidRPr="005F7806">
        <w:rPr>
          <w:rFonts w:eastAsia="Times New Roman" w:cstheme="minorHAnsi"/>
          <w:color w:val="000000"/>
          <w:sz w:val="22"/>
          <w:szCs w:val="22"/>
        </w:rPr>
        <w:t xml:space="preserve">205-60 </w:t>
      </w:r>
      <w:r w:rsidR="00915784" w:rsidRPr="005F7806">
        <w:rPr>
          <w:rFonts w:eastAsia="Times New Roman" w:cstheme="minorHAnsi"/>
          <w:color w:val="000000"/>
          <w:sz w:val="22"/>
          <w:szCs w:val="22"/>
        </w:rPr>
        <w:t>and</w:t>
      </w:r>
      <w:r w:rsidR="00D17C1B">
        <w:rPr>
          <w:rFonts w:eastAsia="Times New Roman" w:cstheme="minorHAnsi"/>
          <w:color w:val="000000"/>
          <w:sz w:val="22"/>
          <w:szCs w:val="22"/>
        </w:rPr>
        <w:t xml:space="preserve"> a</w:t>
      </w:r>
      <w:r w:rsidR="00915784" w:rsidRPr="005F7806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915784" w:rsidRPr="005F7806">
        <w:rPr>
          <w:rFonts w:eastAsia="Times New Roman" w:cstheme="minorHAnsi"/>
          <w:color w:val="000000"/>
          <w:sz w:val="22"/>
          <w:szCs w:val="22"/>
          <w:lang w:val="en-GB"/>
        </w:rPr>
        <w:t xml:space="preserve">30kg </w:t>
      </w:r>
      <w:r w:rsidR="00D17C1B">
        <w:rPr>
          <w:rFonts w:eastAsia="Times New Roman" w:cstheme="minorHAnsi"/>
          <w:color w:val="000000"/>
          <w:sz w:val="22"/>
          <w:szCs w:val="22"/>
          <w:lang w:val="en-GB"/>
        </w:rPr>
        <w:t>r</w:t>
      </w:r>
      <w:r w:rsidR="00D17C1B" w:rsidRPr="005F7806">
        <w:rPr>
          <w:rFonts w:eastAsia="Times New Roman" w:cstheme="minorHAnsi"/>
          <w:color w:val="000000"/>
          <w:sz w:val="22"/>
          <w:szCs w:val="22"/>
          <w:lang w:val="en-GB"/>
        </w:rPr>
        <w:t>obo</w:t>
      </w:r>
      <w:r w:rsidR="00D17C1B">
        <w:rPr>
          <w:rFonts w:eastAsia="Times New Roman" w:cstheme="minorHAnsi"/>
          <w:color w:val="000000"/>
          <w:sz w:val="22"/>
          <w:szCs w:val="22"/>
          <w:lang w:val="en-GB"/>
        </w:rPr>
        <w:t>t. It</w:t>
      </w:r>
      <w:r w:rsidR="000D236A" w:rsidRPr="005F7806">
        <w:rPr>
          <w:rFonts w:eastAsia="Times New Roman" w:cstheme="minorHAnsi"/>
          <w:color w:val="000000"/>
          <w:sz w:val="22"/>
          <w:szCs w:val="22"/>
          <w:lang w:val="en-GB"/>
        </w:rPr>
        <w:t xml:space="preserve"> has the flexibility</w:t>
      </w:r>
      <w:r w:rsidR="00083986">
        <w:rPr>
          <w:rFonts w:eastAsia="Times New Roman" w:cstheme="minorHAnsi"/>
          <w:color w:val="000000"/>
          <w:sz w:val="22"/>
          <w:szCs w:val="22"/>
          <w:lang w:val="en-GB"/>
        </w:rPr>
        <w:t xml:space="preserve"> to process</w:t>
      </w:r>
      <w:r w:rsidR="000D236A" w:rsidRPr="005F7806">
        <w:rPr>
          <w:rFonts w:eastAsia="Times New Roman" w:cstheme="minorHAnsi"/>
          <w:color w:val="000000"/>
          <w:sz w:val="22"/>
          <w:szCs w:val="22"/>
          <w:lang w:val="en-GB"/>
        </w:rPr>
        <w:t xml:space="preserve"> a wide variety of part sizes from 4” x 3” up to 24” x 32”</w:t>
      </w:r>
      <w:r w:rsidR="0039488D">
        <w:rPr>
          <w:rFonts w:eastAsia="Times New Roman" w:cstheme="minorHAnsi"/>
          <w:color w:val="000000"/>
          <w:sz w:val="22"/>
          <w:szCs w:val="22"/>
          <w:lang w:val="en-GB"/>
        </w:rPr>
        <w:t xml:space="preserve"> and 33 lbs</w:t>
      </w:r>
      <w:r w:rsidR="00D17C1B">
        <w:rPr>
          <w:rFonts w:eastAsia="Times New Roman" w:cstheme="minorHAnsi"/>
          <w:color w:val="000000"/>
          <w:sz w:val="22"/>
          <w:szCs w:val="22"/>
          <w:lang w:val="en-GB"/>
        </w:rPr>
        <w:t xml:space="preserve">. with excellent reliability and high productivity. </w:t>
      </w:r>
      <w:r w:rsidR="002E2072">
        <w:rPr>
          <w:rFonts w:eastAsia="Times New Roman" w:cstheme="minorHAnsi"/>
          <w:color w:val="000000"/>
          <w:sz w:val="22"/>
          <w:szCs w:val="22"/>
        </w:rPr>
        <w:t>The E-Series 205-60 press brake has a bending force of 66 tons, a bending length of 81”</w:t>
      </w:r>
      <w:r w:rsidR="00D17C1B">
        <w:rPr>
          <w:rFonts w:eastAsia="Times New Roman" w:cstheme="minorHAnsi"/>
          <w:color w:val="000000"/>
          <w:sz w:val="22"/>
          <w:szCs w:val="22"/>
        </w:rPr>
        <w:t xml:space="preserve">. </w:t>
      </w:r>
      <w:r w:rsidR="00D17C1B">
        <w:rPr>
          <w:rFonts w:eastAsia="Times New Roman" w:cstheme="minorHAnsi"/>
          <w:color w:val="000000"/>
          <w:sz w:val="22"/>
          <w:szCs w:val="22"/>
        </w:rPr>
        <w:br/>
      </w:r>
    </w:p>
    <w:p w14:paraId="37480436" w14:textId="244DFCF3" w:rsidR="00D17C1B" w:rsidRDefault="00083986" w:rsidP="00306276">
      <w:pPr>
        <w:spacing w:line="276" w:lineRule="auto"/>
        <w:rPr>
          <w:rFonts w:eastAsia="Times New Roman" w:cstheme="minorHAnsi"/>
          <w:color w:val="000000"/>
          <w:sz w:val="22"/>
          <w:szCs w:val="22"/>
          <w:lang w:val="en-GB"/>
        </w:rPr>
      </w:pPr>
      <w:r>
        <w:rPr>
          <w:rFonts w:eastAsia="Times New Roman" w:cstheme="minorHAnsi"/>
          <w:color w:val="000000"/>
          <w:sz w:val="22"/>
          <w:szCs w:val="22"/>
          <w:lang w:val="en-GB"/>
        </w:rPr>
        <w:t>The system has two load and unload locations</w:t>
      </w:r>
      <w:r w:rsidR="00542F51">
        <w:rPr>
          <w:rFonts w:eastAsia="Times New Roman" w:cstheme="minorHAnsi"/>
          <w:color w:val="000000"/>
          <w:sz w:val="22"/>
          <w:szCs w:val="22"/>
          <w:lang w:val="en-GB"/>
        </w:rPr>
        <w:t xml:space="preserve"> with the ability to integrate the unload pallets with an AGV</w:t>
      </w:r>
      <w:r w:rsidR="00FB4581">
        <w:rPr>
          <w:rFonts w:eastAsia="Times New Roman" w:cstheme="minorHAnsi"/>
          <w:color w:val="000000"/>
          <w:sz w:val="22"/>
          <w:szCs w:val="22"/>
          <w:lang w:val="en-GB"/>
        </w:rPr>
        <w:t xml:space="preserve"> as desired</w:t>
      </w:r>
      <w:r w:rsidR="00542F51">
        <w:rPr>
          <w:rFonts w:eastAsia="Times New Roman" w:cstheme="minorHAnsi"/>
          <w:color w:val="000000"/>
          <w:sz w:val="22"/>
          <w:szCs w:val="22"/>
          <w:lang w:val="en-GB"/>
        </w:rPr>
        <w:t>.</w:t>
      </w:r>
      <w:r w:rsidR="00490DE7">
        <w:rPr>
          <w:rFonts w:eastAsia="Times New Roman" w:cstheme="minorHAnsi"/>
          <w:color w:val="000000"/>
          <w:sz w:val="22"/>
          <w:szCs w:val="22"/>
          <w:lang w:val="en-GB"/>
        </w:rPr>
        <w:t xml:space="preserve"> </w:t>
      </w:r>
      <w:r w:rsidR="009F48E7">
        <w:rPr>
          <w:rFonts w:eastAsia="Times New Roman" w:cstheme="minorHAnsi"/>
          <w:color w:val="000000"/>
          <w:sz w:val="22"/>
          <w:szCs w:val="22"/>
          <w:lang w:val="en-GB"/>
        </w:rPr>
        <w:t>The pre-load section is configurable</w:t>
      </w:r>
      <w:r w:rsidR="00D17C1B">
        <w:rPr>
          <w:rFonts w:eastAsia="Times New Roman" w:cstheme="minorHAnsi"/>
          <w:color w:val="000000"/>
          <w:sz w:val="22"/>
          <w:szCs w:val="22"/>
          <w:lang w:val="en-GB"/>
        </w:rPr>
        <w:t xml:space="preserve"> for adaptation </w:t>
      </w:r>
      <w:r w:rsidR="009F48E7">
        <w:rPr>
          <w:rFonts w:eastAsia="Times New Roman" w:cstheme="minorHAnsi"/>
          <w:color w:val="000000"/>
          <w:sz w:val="22"/>
          <w:szCs w:val="22"/>
          <w:lang w:val="en-GB"/>
        </w:rPr>
        <w:t xml:space="preserve">to part geometry, as well as allowing </w:t>
      </w:r>
      <w:r w:rsidR="00490DE7">
        <w:rPr>
          <w:rFonts w:eastAsia="Times New Roman" w:cstheme="minorHAnsi"/>
          <w:color w:val="000000"/>
          <w:sz w:val="22"/>
          <w:szCs w:val="22"/>
          <w:lang w:val="en-GB"/>
        </w:rPr>
        <w:t xml:space="preserve">its </w:t>
      </w:r>
      <w:r w:rsidR="009F48E7">
        <w:rPr>
          <w:rFonts w:eastAsia="Times New Roman" w:cstheme="minorHAnsi"/>
          <w:color w:val="000000"/>
          <w:sz w:val="22"/>
          <w:szCs w:val="22"/>
          <w:lang w:val="en-GB"/>
        </w:rPr>
        <w:t xml:space="preserve">removal </w:t>
      </w:r>
      <w:r w:rsidR="00ED4AD3">
        <w:rPr>
          <w:rFonts w:eastAsia="Times New Roman" w:cstheme="minorHAnsi"/>
          <w:color w:val="000000"/>
          <w:sz w:val="22"/>
          <w:szCs w:val="22"/>
          <w:lang w:val="en-GB"/>
        </w:rPr>
        <w:t xml:space="preserve">to accommodate </w:t>
      </w:r>
      <w:r w:rsidR="009F48E7">
        <w:rPr>
          <w:rFonts w:eastAsia="Times New Roman" w:cstheme="minorHAnsi"/>
          <w:color w:val="000000"/>
          <w:sz w:val="22"/>
          <w:szCs w:val="22"/>
          <w:lang w:val="en-GB"/>
        </w:rPr>
        <w:t>larger parts.</w:t>
      </w:r>
      <w:r w:rsidR="00B22994">
        <w:rPr>
          <w:rFonts w:eastAsia="Times New Roman" w:cstheme="minorHAnsi"/>
          <w:color w:val="000000"/>
          <w:sz w:val="22"/>
          <w:szCs w:val="22"/>
          <w:lang w:val="en-GB"/>
        </w:rPr>
        <w:t xml:space="preserve"> </w:t>
      </w:r>
      <w:r w:rsidR="00FB3FFA">
        <w:rPr>
          <w:rFonts w:eastAsia="Times New Roman" w:cstheme="minorHAnsi"/>
          <w:color w:val="000000"/>
          <w:sz w:val="22"/>
          <w:szCs w:val="22"/>
          <w:lang w:val="en-GB"/>
        </w:rPr>
        <w:t xml:space="preserve">The 3-axis </w:t>
      </w:r>
      <w:r w:rsidR="00D17C1B">
        <w:rPr>
          <w:rFonts w:eastAsia="Times New Roman" w:cstheme="minorHAnsi"/>
          <w:color w:val="000000"/>
          <w:sz w:val="22"/>
          <w:szCs w:val="22"/>
          <w:lang w:val="en-GB"/>
        </w:rPr>
        <w:t>C</w:t>
      </w:r>
      <w:r w:rsidR="00D17C1B">
        <w:rPr>
          <w:rFonts w:eastAsia="Times New Roman" w:cstheme="minorHAnsi"/>
          <w:color w:val="000000"/>
          <w:sz w:val="22"/>
          <w:szCs w:val="22"/>
          <w:lang w:val="en-GB"/>
        </w:rPr>
        <w:t xml:space="preserve">artesian </w:t>
      </w:r>
      <w:r w:rsidR="00FB3FFA">
        <w:rPr>
          <w:rFonts w:eastAsia="Times New Roman" w:cstheme="minorHAnsi"/>
          <w:color w:val="000000"/>
          <w:sz w:val="22"/>
          <w:szCs w:val="22"/>
          <w:lang w:val="en-GB"/>
        </w:rPr>
        <w:t xml:space="preserve">pick </w:t>
      </w:r>
      <w:r w:rsidR="00D17C1B">
        <w:rPr>
          <w:rFonts w:eastAsia="Times New Roman" w:cstheme="minorHAnsi"/>
          <w:color w:val="000000"/>
          <w:sz w:val="22"/>
          <w:szCs w:val="22"/>
          <w:lang w:val="en-GB"/>
        </w:rPr>
        <w:t>and</w:t>
      </w:r>
      <w:r w:rsidR="00D17C1B">
        <w:rPr>
          <w:rFonts w:eastAsia="Times New Roman" w:cstheme="minorHAnsi"/>
          <w:color w:val="000000"/>
          <w:sz w:val="22"/>
          <w:szCs w:val="22"/>
          <w:lang w:val="en-GB"/>
        </w:rPr>
        <w:t xml:space="preserve"> </w:t>
      </w:r>
      <w:r w:rsidR="00FB3FFA">
        <w:rPr>
          <w:rFonts w:eastAsia="Times New Roman" w:cstheme="minorHAnsi"/>
          <w:color w:val="000000"/>
          <w:sz w:val="22"/>
          <w:szCs w:val="22"/>
          <w:lang w:val="en-GB"/>
        </w:rPr>
        <w:t xml:space="preserve">place system </w:t>
      </w:r>
      <w:r w:rsidR="00D17C1B">
        <w:rPr>
          <w:rFonts w:eastAsia="Times New Roman" w:cstheme="minorHAnsi"/>
          <w:color w:val="000000"/>
          <w:sz w:val="22"/>
          <w:szCs w:val="22"/>
          <w:lang w:val="en-GB"/>
        </w:rPr>
        <w:t xml:space="preserve">with </w:t>
      </w:r>
      <w:r w:rsidR="00FB3FFA">
        <w:rPr>
          <w:rFonts w:eastAsia="Times New Roman" w:cstheme="minorHAnsi"/>
          <w:color w:val="000000"/>
          <w:sz w:val="22"/>
          <w:szCs w:val="22"/>
          <w:lang w:val="en-GB"/>
        </w:rPr>
        <w:t xml:space="preserve">pivoting head </w:t>
      </w:r>
      <w:r w:rsidR="00873DB2">
        <w:rPr>
          <w:rFonts w:eastAsia="Times New Roman" w:cstheme="minorHAnsi"/>
          <w:color w:val="000000"/>
          <w:sz w:val="22"/>
          <w:szCs w:val="22"/>
          <w:lang w:val="en-GB"/>
        </w:rPr>
        <w:t>allows</w:t>
      </w:r>
      <w:r w:rsidR="00FB3FFA">
        <w:rPr>
          <w:rFonts w:eastAsia="Times New Roman" w:cstheme="minorHAnsi"/>
          <w:color w:val="000000"/>
          <w:sz w:val="22"/>
          <w:szCs w:val="22"/>
          <w:lang w:val="en-GB"/>
        </w:rPr>
        <w:t xml:space="preserve"> the robot</w:t>
      </w:r>
      <w:r w:rsidR="00873DB2">
        <w:rPr>
          <w:rFonts w:eastAsia="Times New Roman" w:cstheme="minorHAnsi"/>
          <w:color w:val="000000"/>
          <w:sz w:val="22"/>
          <w:szCs w:val="22"/>
          <w:lang w:val="en-GB"/>
        </w:rPr>
        <w:t xml:space="preserve"> to continue processing parts while staging the next piece of material. </w:t>
      </w:r>
    </w:p>
    <w:p w14:paraId="7805DFAB" w14:textId="77777777" w:rsidR="00D17C1B" w:rsidRDefault="00D17C1B" w:rsidP="00306276">
      <w:pPr>
        <w:spacing w:line="276" w:lineRule="auto"/>
        <w:rPr>
          <w:rFonts w:eastAsia="Times New Roman" w:cstheme="minorHAnsi"/>
          <w:color w:val="000000"/>
          <w:sz w:val="22"/>
          <w:szCs w:val="22"/>
          <w:lang w:val="en-GB"/>
        </w:rPr>
      </w:pPr>
    </w:p>
    <w:p w14:paraId="1BF652EF" w14:textId="5EEDCE51" w:rsidR="00915784" w:rsidRPr="00967C7E" w:rsidRDefault="00490DE7" w:rsidP="00306276">
      <w:pPr>
        <w:spacing w:line="276" w:lineRule="auto"/>
        <w:rPr>
          <w:rFonts w:eastAsia="Times New Roman" w:cstheme="minorHAnsi"/>
          <w:color w:val="000000"/>
          <w:sz w:val="22"/>
          <w:szCs w:val="22"/>
          <w:lang w:val="en-GB"/>
        </w:rPr>
      </w:pPr>
      <w:r>
        <w:rPr>
          <w:rFonts w:eastAsia="Times New Roman" w:cstheme="minorHAnsi"/>
          <w:color w:val="000000"/>
          <w:sz w:val="22"/>
          <w:szCs w:val="22"/>
          <w:lang w:val="en-GB"/>
        </w:rPr>
        <w:t>The</w:t>
      </w:r>
      <w:r w:rsidR="00542F51">
        <w:rPr>
          <w:rFonts w:eastAsia="Times New Roman" w:cstheme="minorHAnsi"/>
          <w:color w:val="000000"/>
          <w:sz w:val="22"/>
          <w:szCs w:val="22"/>
          <w:lang w:val="en-GB"/>
        </w:rPr>
        <w:t xml:space="preserve"> automatic tool change </w:t>
      </w:r>
      <w:r w:rsidR="004C6B47">
        <w:rPr>
          <w:rFonts w:eastAsia="Times New Roman" w:cstheme="minorHAnsi"/>
          <w:color w:val="000000"/>
          <w:sz w:val="22"/>
          <w:szCs w:val="22"/>
          <w:lang w:val="en-GB"/>
        </w:rPr>
        <w:t>capability requires minimal operator intervention, making tool chan</w:t>
      </w:r>
      <w:r w:rsidR="004005B7">
        <w:rPr>
          <w:rFonts w:eastAsia="Times New Roman" w:cstheme="minorHAnsi"/>
          <w:color w:val="000000"/>
          <w:sz w:val="22"/>
          <w:szCs w:val="22"/>
          <w:lang w:val="en-GB"/>
        </w:rPr>
        <w:t>ge between parts very fast and easy</w:t>
      </w:r>
      <w:r w:rsidR="00D17C1B">
        <w:rPr>
          <w:rFonts w:eastAsia="Times New Roman" w:cstheme="minorHAnsi"/>
          <w:color w:val="000000"/>
          <w:sz w:val="22"/>
          <w:szCs w:val="22"/>
          <w:lang w:val="en-GB"/>
        </w:rPr>
        <w:t>. With up to six meters of tooling storage, there is ample space for tooling needs. Plus, t</w:t>
      </w:r>
      <w:r w:rsidR="00D17C1B">
        <w:rPr>
          <w:rFonts w:eastAsia="Times New Roman" w:cstheme="minorHAnsi"/>
          <w:color w:val="000000"/>
          <w:sz w:val="22"/>
          <w:szCs w:val="22"/>
          <w:lang w:val="en-GB"/>
        </w:rPr>
        <w:t>he</w:t>
      </w:r>
      <w:r w:rsidR="00D17C1B">
        <w:rPr>
          <w:rFonts w:eastAsia="Times New Roman" w:cstheme="minorHAnsi"/>
          <w:color w:val="000000"/>
          <w:sz w:val="22"/>
          <w:szCs w:val="22"/>
          <w:lang w:val="en-GB"/>
        </w:rPr>
        <w:t xml:space="preserve"> </w:t>
      </w:r>
      <w:r w:rsidR="00D17C1B">
        <w:rPr>
          <w:rFonts w:eastAsia="Times New Roman" w:cstheme="minorHAnsi"/>
          <w:color w:val="000000"/>
          <w:sz w:val="22"/>
          <w:szCs w:val="22"/>
          <w:lang w:val="en-GB"/>
        </w:rPr>
        <w:t xml:space="preserve">system can handle a variety of end-of-arm-tooling types – vacuum, </w:t>
      </w:r>
      <w:proofErr w:type="gramStart"/>
      <w:r w:rsidR="00D17C1B">
        <w:rPr>
          <w:rFonts w:eastAsia="Times New Roman" w:cstheme="minorHAnsi"/>
          <w:color w:val="000000"/>
          <w:sz w:val="22"/>
          <w:szCs w:val="22"/>
          <w:lang w:val="en-GB"/>
        </w:rPr>
        <w:t>magnet</w:t>
      </w:r>
      <w:proofErr w:type="gramEnd"/>
      <w:r w:rsidR="00D17C1B">
        <w:rPr>
          <w:rFonts w:eastAsia="Times New Roman" w:cstheme="minorHAnsi"/>
          <w:color w:val="000000"/>
          <w:sz w:val="22"/>
          <w:szCs w:val="22"/>
          <w:lang w:val="en-GB"/>
        </w:rPr>
        <w:t xml:space="preserve"> and gripper-style, </w:t>
      </w:r>
      <w:r w:rsidR="00D17C1B">
        <w:rPr>
          <w:rFonts w:eastAsia="Times New Roman" w:cstheme="minorHAnsi"/>
          <w:color w:val="000000"/>
          <w:sz w:val="22"/>
          <w:szCs w:val="22"/>
          <w:lang w:val="en-GB"/>
        </w:rPr>
        <w:t>for processing</w:t>
      </w:r>
      <w:r w:rsidR="00D17C1B">
        <w:rPr>
          <w:rFonts w:eastAsia="Times New Roman" w:cstheme="minorHAnsi"/>
          <w:color w:val="000000"/>
          <w:sz w:val="22"/>
          <w:szCs w:val="22"/>
          <w:lang w:val="en-GB"/>
        </w:rPr>
        <w:t xml:space="preserve"> various types of materials</w:t>
      </w:r>
      <w:r w:rsidR="00D17C1B">
        <w:rPr>
          <w:rFonts w:eastAsia="Times New Roman" w:cstheme="minorHAnsi"/>
          <w:color w:val="000000"/>
          <w:sz w:val="22"/>
          <w:szCs w:val="22"/>
          <w:lang w:val="en-GB"/>
        </w:rPr>
        <w:t xml:space="preserve">. </w:t>
      </w:r>
    </w:p>
    <w:p w14:paraId="6CDDF009" w14:textId="77777777" w:rsidR="002E2072" w:rsidRPr="00D17C1B" w:rsidRDefault="002E2072" w:rsidP="00306276">
      <w:pPr>
        <w:spacing w:line="276" w:lineRule="auto"/>
        <w:rPr>
          <w:rFonts w:eastAsia="Times New Roman" w:cstheme="minorHAnsi"/>
          <w:color w:val="000000"/>
          <w:sz w:val="22"/>
          <w:szCs w:val="22"/>
          <w:lang w:val="en-GB"/>
        </w:rPr>
      </w:pPr>
    </w:p>
    <w:p w14:paraId="14D21FC0" w14:textId="77777777" w:rsidR="00B22994" w:rsidRDefault="002E2072" w:rsidP="00B22994">
      <w:pPr>
        <w:spacing w:line="276" w:lineRule="auto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The </w:t>
      </w:r>
      <w:proofErr w:type="spellStart"/>
      <w:r>
        <w:rPr>
          <w:rFonts w:eastAsia="Times New Roman" w:cstheme="minorHAnsi"/>
          <w:color w:val="000000"/>
          <w:sz w:val="22"/>
          <w:szCs w:val="22"/>
        </w:rPr>
        <w:t>ProBend</w:t>
      </w:r>
      <w:proofErr w:type="spellEnd"/>
      <w:r>
        <w:rPr>
          <w:rFonts w:eastAsia="Times New Roman" w:cstheme="minorHAnsi"/>
          <w:color w:val="000000"/>
          <w:sz w:val="22"/>
          <w:szCs w:val="22"/>
        </w:rPr>
        <w:t xml:space="preserve"> E-Series press brakes feature a patented, direct-drive system with twin torque motors and an open “C” frame design,</w:t>
      </w:r>
      <w:r w:rsidR="00B22994">
        <w:rPr>
          <w:rFonts w:eastAsia="Times New Roman" w:cstheme="minorHAnsi"/>
          <w:color w:val="000000"/>
          <w:sz w:val="22"/>
          <w:szCs w:val="22"/>
        </w:rPr>
        <w:t xml:space="preserve"> providing the ability to form off the edge of the machine. </w:t>
      </w:r>
      <w:r w:rsidR="00F25F60">
        <w:rPr>
          <w:rFonts w:eastAsia="Times New Roman" w:cstheme="minorHAnsi"/>
          <w:color w:val="000000"/>
          <w:sz w:val="22"/>
          <w:szCs w:val="22"/>
        </w:rPr>
        <w:t>As compared to industry standards, t</w:t>
      </w:r>
      <w:r w:rsidR="00165F1E" w:rsidRPr="00306276">
        <w:rPr>
          <w:rFonts w:eastAsia="Times New Roman" w:cstheme="minorHAnsi"/>
          <w:color w:val="000000"/>
          <w:sz w:val="22"/>
          <w:szCs w:val="22"/>
        </w:rPr>
        <w:t>he E-Series</w:t>
      </w:r>
      <w:r w:rsidR="00B22994">
        <w:rPr>
          <w:rFonts w:eastAsia="Times New Roman" w:cstheme="minorHAnsi"/>
          <w:color w:val="000000"/>
          <w:sz w:val="22"/>
          <w:szCs w:val="22"/>
        </w:rPr>
        <w:t>, with a ram tilt up to 3/8”,</w:t>
      </w:r>
      <w:r w:rsidR="00165F1E" w:rsidRPr="00306276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B22994">
        <w:rPr>
          <w:rFonts w:eastAsia="Times New Roman" w:cstheme="minorHAnsi"/>
          <w:color w:val="000000"/>
          <w:sz w:val="22"/>
          <w:szCs w:val="22"/>
        </w:rPr>
        <w:t>offers a generous open height,</w:t>
      </w:r>
      <w:r w:rsidR="00165F1E" w:rsidRPr="00306276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gramStart"/>
      <w:r w:rsidR="00165F1E" w:rsidRPr="00306276">
        <w:rPr>
          <w:rFonts w:eastAsia="Times New Roman" w:cstheme="minorHAnsi"/>
          <w:color w:val="000000"/>
          <w:sz w:val="22"/>
          <w:szCs w:val="22"/>
        </w:rPr>
        <w:t>stroke</w:t>
      </w:r>
      <w:proofErr w:type="gramEnd"/>
      <w:r w:rsidR="00165F1E" w:rsidRPr="00306276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B22994">
        <w:rPr>
          <w:rFonts w:eastAsia="Times New Roman" w:cstheme="minorHAnsi"/>
          <w:color w:val="000000"/>
          <w:sz w:val="22"/>
          <w:szCs w:val="22"/>
        </w:rPr>
        <w:t>and throat size,</w:t>
      </w:r>
      <w:r w:rsidR="00165F1E" w:rsidRPr="00306276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B22994" w:rsidRPr="00306276">
        <w:rPr>
          <w:rFonts w:eastAsia="Times New Roman" w:cstheme="minorHAnsi"/>
          <w:color w:val="000000"/>
          <w:sz w:val="22"/>
          <w:szCs w:val="22"/>
        </w:rPr>
        <w:t>benefiting</w:t>
      </w:r>
      <w:r w:rsidR="00165F1E" w:rsidRPr="00306276">
        <w:rPr>
          <w:rFonts w:eastAsia="Times New Roman" w:cstheme="minorHAnsi"/>
          <w:color w:val="000000"/>
          <w:sz w:val="22"/>
          <w:szCs w:val="22"/>
        </w:rPr>
        <w:t xml:space="preserve"> deep box or special forming needs. Built for optimum accuracy and high speeds on all 6-axes, the E-Series’ CNC-controlled </w:t>
      </w:r>
      <w:proofErr w:type="spellStart"/>
      <w:r w:rsidR="00165F1E" w:rsidRPr="00306276">
        <w:rPr>
          <w:rFonts w:eastAsia="Times New Roman" w:cstheme="minorHAnsi"/>
          <w:color w:val="000000"/>
          <w:sz w:val="22"/>
          <w:szCs w:val="22"/>
        </w:rPr>
        <w:t>backgauge</w:t>
      </w:r>
      <w:proofErr w:type="spellEnd"/>
      <w:r w:rsidR="00165F1E" w:rsidRPr="00306276">
        <w:rPr>
          <w:rFonts w:eastAsia="Times New Roman" w:cstheme="minorHAnsi"/>
          <w:color w:val="000000"/>
          <w:sz w:val="22"/>
          <w:szCs w:val="22"/>
        </w:rPr>
        <w:t xml:space="preserve"> meets the demands of the most complex sheet metal applications for high-production manufacturing.</w:t>
      </w:r>
    </w:p>
    <w:p w14:paraId="413288C9" w14:textId="423342B0" w:rsidR="00165F1E" w:rsidRPr="00306276" w:rsidRDefault="006E0F88" w:rsidP="00306276">
      <w:pPr>
        <w:spacing w:before="100" w:beforeAutospacing="1" w:after="100" w:afterAutospacing="1" w:line="276" w:lineRule="auto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Offline software package gives you complete control to go from part drawing to pallet in minutes.</w:t>
      </w:r>
      <w:r w:rsidR="00306276">
        <w:rPr>
          <w:rFonts w:eastAsia="Times New Roman" w:cstheme="minorHAnsi"/>
          <w:color w:val="000000"/>
          <w:sz w:val="22"/>
          <w:szCs w:val="22"/>
        </w:rPr>
        <w:br/>
      </w:r>
      <w:r w:rsidR="00165F1E" w:rsidRPr="00306276">
        <w:rPr>
          <w:rFonts w:eastAsia="Times New Roman" w:cstheme="minorHAnsi"/>
          <w:color w:val="000000"/>
          <w:sz w:val="22"/>
          <w:szCs w:val="22"/>
        </w:rPr>
        <w:br/>
        <w:t xml:space="preserve">For more information on the new </w:t>
      </w:r>
      <w:proofErr w:type="spellStart"/>
      <w:r w:rsidR="00165F1E" w:rsidRPr="00306276">
        <w:rPr>
          <w:rFonts w:eastAsia="Times New Roman" w:cstheme="minorHAnsi"/>
          <w:color w:val="000000"/>
          <w:sz w:val="22"/>
          <w:szCs w:val="22"/>
        </w:rPr>
        <w:t>ProBend</w:t>
      </w:r>
      <w:proofErr w:type="spellEnd"/>
      <w:r w:rsidR="00165F1E" w:rsidRPr="00306276">
        <w:rPr>
          <w:rFonts w:eastAsia="Times New Roman" w:cstheme="minorHAnsi"/>
          <w:color w:val="000000"/>
          <w:sz w:val="22"/>
          <w:szCs w:val="22"/>
        </w:rPr>
        <w:t xml:space="preserve"> press brakes, visit </w:t>
      </w:r>
      <w:hyperlink r:id="rId6" w:history="1">
        <w:r w:rsidR="0032129F" w:rsidRPr="00306276">
          <w:rPr>
            <w:rStyle w:val="Hyperlink"/>
            <w:rFonts w:eastAsia="Times New Roman" w:cstheme="minorHAnsi"/>
            <w:sz w:val="22"/>
            <w:szCs w:val="22"/>
          </w:rPr>
          <w:t>https://www.blmgroup.com/en-us/press-brake/probend</w:t>
        </w:r>
      </w:hyperlink>
    </w:p>
    <w:p w14:paraId="179A4ADE" w14:textId="38885028" w:rsidR="0032129F" w:rsidRPr="00306276" w:rsidRDefault="0032129F" w:rsidP="004060B9">
      <w:pPr>
        <w:spacing w:before="100" w:beforeAutospacing="1" w:after="100" w:afterAutospacing="1" w:line="276" w:lineRule="auto"/>
        <w:jc w:val="center"/>
        <w:rPr>
          <w:rFonts w:eastAsia="Times New Roman" w:cstheme="minorHAnsi"/>
          <w:color w:val="000000"/>
          <w:sz w:val="22"/>
          <w:szCs w:val="22"/>
        </w:rPr>
      </w:pPr>
      <w:r w:rsidRPr="00306276">
        <w:rPr>
          <w:rFonts w:eastAsia="Times New Roman" w:cstheme="minorHAnsi"/>
          <w:color w:val="000000"/>
          <w:sz w:val="22"/>
          <w:szCs w:val="22"/>
        </w:rPr>
        <w:t>###</w:t>
      </w:r>
    </w:p>
    <w:p w14:paraId="2C26170E" w14:textId="44986B54" w:rsidR="0032129F" w:rsidRDefault="00E10783" w:rsidP="0032129F">
      <w:pPr>
        <w:spacing w:line="276" w:lineRule="auto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noProof/>
          <w:sz w:val="22"/>
          <w:szCs w:val="22"/>
        </w:rPr>
        <w:lastRenderedPageBreak/>
        <w:drawing>
          <wp:inline distT="0" distB="0" distL="0" distR="0" wp14:anchorId="1BFCAC3B" wp14:editId="38EA4900">
            <wp:extent cx="3657600" cy="2036064"/>
            <wp:effectExtent l="0" t="0" r="0" b="2540"/>
            <wp:docPr id="1725164347" name="Picture 1" descr="A machine in a facto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164347" name="Picture 1" descr="A machine in a factory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3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129F" w:rsidRPr="00306276">
        <w:rPr>
          <w:rFonts w:cstheme="minorHAnsi"/>
          <w:b/>
          <w:sz w:val="22"/>
          <w:szCs w:val="22"/>
        </w:rPr>
        <w:br/>
      </w:r>
      <w:r w:rsidR="0032129F">
        <w:rPr>
          <w:rFonts w:cstheme="minorHAnsi"/>
          <w:b/>
          <w:sz w:val="18"/>
          <w:szCs w:val="18"/>
        </w:rPr>
        <w:t xml:space="preserve">BLM GROUP’s new </w:t>
      </w:r>
      <w:proofErr w:type="spellStart"/>
      <w:r w:rsidR="0032129F">
        <w:rPr>
          <w:rFonts w:cstheme="minorHAnsi"/>
          <w:b/>
          <w:sz w:val="18"/>
          <w:szCs w:val="18"/>
        </w:rPr>
        <w:t>ProBend</w:t>
      </w:r>
      <w:proofErr w:type="spellEnd"/>
      <w:r w:rsidR="0032129F">
        <w:rPr>
          <w:rFonts w:cstheme="minorHAnsi"/>
          <w:b/>
          <w:sz w:val="18"/>
          <w:szCs w:val="18"/>
        </w:rPr>
        <w:t xml:space="preserve"> </w:t>
      </w:r>
      <w:r w:rsidR="00996DB1">
        <w:rPr>
          <w:rFonts w:cstheme="minorHAnsi"/>
          <w:b/>
          <w:sz w:val="18"/>
          <w:szCs w:val="18"/>
        </w:rPr>
        <w:t xml:space="preserve">Automated </w:t>
      </w:r>
      <w:r>
        <w:rPr>
          <w:rFonts w:cstheme="minorHAnsi"/>
          <w:b/>
          <w:sz w:val="18"/>
          <w:szCs w:val="18"/>
        </w:rPr>
        <w:t xml:space="preserve">Robotic </w:t>
      </w:r>
      <w:r w:rsidR="0032129F">
        <w:rPr>
          <w:rFonts w:cstheme="minorHAnsi"/>
          <w:b/>
          <w:sz w:val="18"/>
          <w:szCs w:val="18"/>
        </w:rPr>
        <w:t>Press Brake</w:t>
      </w:r>
      <w:r>
        <w:rPr>
          <w:rFonts w:cstheme="minorHAnsi"/>
          <w:b/>
          <w:sz w:val="18"/>
          <w:szCs w:val="18"/>
        </w:rPr>
        <w:t xml:space="preserve"> Cell </w:t>
      </w:r>
      <w:r w:rsidRPr="00E10783">
        <w:rPr>
          <w:rFonts w:cstheme="minorHAnsi"/>
          <w:b/>
          <w:color w:val="FF0000"/>
          <w:sz w:val="18"/>
          <w:szCs w:val="18"/>
        </w:rPr>
        <w:t xml:space="preserve"> </w:t>
      </w:r>
    </w:p>
    <w:p w14:paraId="487A5B8A" w14:textId="77777777" w:rsidR="0032129F" w:rsidRDefault="0032129F" w:rsidP="0032129F">
      <w:pPr>
        <w:spacing w:line="276" w:lineRule="auto"/>
        <w:rPr>
          <w:rFonts w:cstheme="minorHAnsi"/>
          <w:b/>
          <w:sz w:val="18"/>
          <w:szCs w:val="18"/>
        </w:rPr>
      </w:pPr>
    </w:p>
    <w:p w14:paraId="13FAF100" w14:textId="77777777" w:rsidR="0032129F" w:rsidRDefault="0032129F" w:rsidP="0032129F">
      <w:pPr>
        <w:spacing w:line="276" w:lineRule="auto"/>
        <w:rPr>
          <w:rFonts w:cstheme="minorHAnsi"/>
          <w:b/>
          <w:sz w:val="18"/>
          <w:szCs w:val="18"/>
        </w:rPr>
      </w:pPr>
    </w:p>
    <w:p w14:paraId="599C2CE5" w14:textId="5F646DC4" w:rsidR="00926503" w:rsidRPr="008F6C8E" w:rsidRDefault="008B00E6" w:rsidP="008B00E6">
      <w:pPr>
        <w:rPr>
          <w:rStyle w:val="apple-converted-space"/>
          <w:rFonts w:eastAsia="Times New Roman" w:cs="Times New Roman"/>
          <w:sz w:val="18"/>
          <w:szCs w:val="18"/>
        </w:rPr>
      </w:pPr>
      <w:r w:rsidRPr="008F6C8E">
        <w:rPr>
          <w:rStyle w:val="apple-converted-space"/>
          <w:sz w:val="18"/>
          <w:szCs w:val="18"/>
        </w:rPr>
        <w:t>BLM GROUP is a global leader in tube and sheet metal processing solutions. Its product line includes laser tube and flat sheet cutting</w:t>
      </w:r>
      <w:r w:rsidR="00996DB1">
        <w:rPr>
          <w:rStyle w:val="apple-converted-space"/>
          <w:sz w:val="18"/>
          <w:szCs w:val="18"/>
        </w:rPr>
        <w:t xml:space="preserve"> and bending</w:t>
      </w:r>
      <w:r w:rsidRPr="008F6C8E">
        <w:rPr>
          <w:rStyle w:val="apple-converted-space"/>
          <w:sz w:val="18"/>
          <w:szCs w:val="18"/>
        </w:rPr>
        <w:t>, cold sawing, end-forming, end-</w:t>
      </w:r>
      <w:proofErr w:type="gramStart"/>
      <w:r w:rsidRPr="008F6C8E">
        <w:rPr>
          <w:rStyle w:val="apple-converted-space"/>
          <w:sz w:val="18"/>
          <w:szCs w:val="18"/>
        </w:rPr>
        <w:t>machining</w:t>
      </w:r>
      <w:proofErr w:type="gramEnd"/>
      <w:r w:rsidRPr="008F6C8E">
        <w:rPr>
          <w:rStyle w:val="apple-converted-space"/>
          <w:sz w:val="18"/>
          <w:szCs w:val="18"/>
        </w:rPr>
        <w:t xml:space="preserve"> and wire bending machines. The company has more than 60 years of experience and thousands of applications in the development of tube and sheet metal fabrication equipment</w:t>
      </w:r>
      <w:r w:rsidR="00C53C68" w:rsidRPr="008F6C8E">
        <w:rPr>
          <w:rStyle w:val="apple-converted-space"/>
          <w:sz w:val="18"/>
          <w:szCs w:val="18"/>
        </w:rPr>
        <w:t>. With headquarters in Italy, the North American location in Novi, Michigan</w:t>
      </w:r>
      <w:r w:rsidR="001F5A4A" w:rsidRPr="008F6C8E">
        <w:rPr>
          <w:rStyle w:val="apple-converted-space"/>
          <w:sz w:val="18"/>
          <w:szCs w:val="18"/>
        </w:rPr>
        <w:t>,</w:t>
      </w:r>
      <w:r w:rsidR="00C53C68" w:rsidRPr="008F6C8E">
        <w:rPr>
          <w:rStyle w:val="apple-converted-space"/>
          <w:sz w:val="18"/>
          <w:szCs w:val="18"/>
        </w:rPr>
        <w:t xml:space="preserve"> </w:t>
      </w:r>
      <w:r w:rsidR="00926503" w:rsidRPr="008F6C8E">
        <w:rPr>
          <w:rStyle w:val="apple-converted-space"/>
          <w:sz w:val="18"/>
          <w:szCs w:val="18"/>
        </w:rPr>
        <w:t>provides tube processing solutions</w:t>
      </w:r>
      <w:r w:rsidR="00AF5914" w:rsidRPr="008F6C8E">
        <w:rPr>
          <w:rStyle w:val="apple-converted-space"/>
          <w:sz w:val="18"/>
          <w:szCs w:val="18"/>
        </w:rPr>
        <w:t xml:space="preserve"> to</w:t>
      </w:r>
      <w:r w:rsidR="00C53C68" w:rsidRPr="008F6C8E">
        <w:rPr>
          <w:rStyle w:val="apple-converted-space"/>
          <w:sz w:val="18"/>
          <w:szCs w:val="18"/>
        </w:rPr>
        <w:t xml:space="preserve"> the United States, </w:t>
      </w:r>
      <w:proofErr w:type="gramStart"/>
      <w:r w:rsidR="00C53C68" w:rsidRPr="008F6C8E">
        <w:rPr>
          <w:rStyle w:val="apple-converted-space"/>
          <w:sz w:val="18"/>
          <w:szCs w:val="18"/>
        </w:rPr>
        <w:t>Canada</w:t>
      </w:r>
      <w:proofErr w:type="gramEnd"/>
      <w:r w:rsidR="00C53C68" w:rsidRPr="008F6C8E">
        <w:rPr>
          <w:rStyle w:val="apple-converted-space"/>
          <w:sz w:val="18"/>
          <w:szCs w:val="18"/>
        </w:rPr>
        <w:t xml:space="preserve"> and Mexico. For more information, please visit </w:t>
      </w:r>
      <w:hyperlink r:id="rId8" w:history="1">
        <w:r w:rsidR="00926503" w:rsidRPr="008F6C8E">
          <w:rPr>
            <w:rStyle w:val="apple-converted-space"/>
            <w:sz w:val="18"/>
            <w:szCs w:val="18"/>
          </w:rPr>
          <w:t>BLM</w:t>
        </w:r>
        <w:r w:rsidR="00A65A75" w:rsidRPr="008F6C8E">
          <w:rPr>
            <w:rStyle w:val="apple-converted-space"/>
            <w:sz w:val="18"/>
            <w:szCs w:val="18"/>
          </w:rPr>
          <w:t>GROUP</w:t>
        </w:r>
        <w:r w:rsidR="00926503" w:rsidRPr="008F6C8E">
          <w:rPr>
            <w:rStyle w:val="apple-converted-space"/>
            <w:sz w:val="18"/>
            <w:szCs w:val="18"/>
          </w:rPr>
          <w:t>.com</w:t>
        </w:r>
      </w:hyperlink>
      <w:r w:rsidR="00926503" w:rsidRPr="008F6C8E">
        <w:rPr>
          <w:rStyle w:val="apple-converted-space"/>
          <w:sz w:val="18"/>
          <w:szCs w:val="18"/>
        </w:rPr>
        <w:t>, call 248.560.0080 o</w:t>
      </w:r>
      <w:r w:rsidR="007D340E" w:rsidRPr="008F6C8E">
        <w:rPr>
          <w:rStyle w:val="apple-converted-space"/>
          <w:sz w:val="18"/>
          <w:szCs w:val="18"/>
        </w:rPr>
        <w:t>r</w:t>
      </w:r>
      <w:r w:rsidR="00A354DE">
        <w:rPr>
          <w:rStyle w:val="apple-converted-space"/>
          <w:sz w:val="18"/>
          <w:szCs w:val="18"/>
        </w:rPr>
        <w:t xml:space="preserve"> email </w:t>
      </w:r>
      <w:r w:rsidR="007D340E" w:rsidRPr="008F6C8E">
        <w:rPr>
          <w:rStyle w:val="apple-converted-space"/>
          <w:sz w:val="18"/>
          <w:szCs w:val="18"/>
        </w:rPr>
        <w:t xml:space="preserve"> </w:t>
      </w:r>
      <w:hyperlink r:id="rId9" w:history="1">
        <w:r w:rsidR="007D68E6" w:rsidRPr="008F6C8E">
          <w:rPr>
            <w:rStyle w:val="Hyperlink"/>
            <w:sz w:val="18"/>
            <w:szCs w:val="18"/>
          </w:rPr>
          <w:t>sales@blmgroupusa.com</w:t>
        </w:r>
      </w:hyperlink>
      <w:r w:rsidR="007D340E" w:rsidRPr="008F6C8E">
        <w:rPr>
          <w:rStyle w:val="apple-converted-space"/>
          <w:sz w:val="18"/>
          <w:szCs w:val="18"/>
        </w:rPr>
        <w:t xml:space="preserve"> </w:t>
      </w:r>
      <w:r w:rsidR="007D68E6" w:rsidRPr="008F6C8E">
        <w:rPr>
          <w:rStyle w:val="apple-converted-space"/>
          <w:sz w:val="18"/>
          <w:szCs w:val="18"/>
        </w:rPr>
        <w:t xml:space="preserve"> </w:t>
      </w:r>
    </w:p>
    <w:p w14:paraId="68CA6750" w14:textId="0F55EF46" w:rsidR="00926503" w:rsidRPr="008F6C8E" w:rsidRDefault="00926503" w:rsidP="00C53C68">
      <w:pPr>
        <w:pStyle w:val="p1"/>
        <w:rPr>
          <w:rStyle w:val="apple-converted-space"/>
          <w:sz w:val="18"/>
          <w:szCs w:val="18"/>
        </w:rPr>
      </w:pPr>
    </w:p>
    <w:p w14:paraId="16806D0E" w14:textId="77777777" w:rsidR="00DD29ED" w:rsidRPr="008F6C8E" w:rsidRDefault="00DD29ED" w:rsidP="007322B2">
      <w:pPr>
        <w:pStyle w:val="NormalWeb"/>
        <w:rPr>
          <w:rStyle w:val="Strong"/>
          <w:rFonts w:asciiTheme="minorHAnsi" w:hAnsiTheme="minorHAnsi" w:cstheme="minorHAnsi"/>
          <w:sz w:val="18"/>
          <w:szCs w:val="18"/>
        </w:rPr>
        <w:sectPr w:rsidR="00DD29ED" w:rsidRPr="008F6C8E" w:rsidSect="00577ED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E974F9" w14:textId="77777777" w:rsidR="00B91410" w:rsidRDefault="00B91410" w:rsidP="00B91410">
      <w:pPr>
        <w:pStyle w:val="NormalWeb"/>
        <w:rPr>
          <w:rFonts w:asciiTheme="minorHAnsi" w:hAnsiTheme="minorHAnsi" w:cstheme="minorHAnsi"/>
          <w:sz w:val="18"/>
          <w:szCs w:val="18"/>
        </w:rPr>
      </w:pPr>
      <w:r>
        <w:rPr>
          <w:rStyle w:val="Strong"/>
          <w:rFonts w:asciiTheme="minorHAnsi" w:hAnsiTheme="minorHAnsi" w:cstheme="minorHAnsi"/>
          <w:sz w:val="18"/>
          <w:szCs w:val="18"/>
        </w:rPr>
        <w:t>Editorial Contacts</w:t>
      </w:r>
      <w:r>
        <w:rPr>
          <w:rFonts w:asciiTheme="minorHAnsi" w:hAnsiTheme="minorHAnsi" w:cstheme="minorHAnsi"/>
          <w:sz w:val="18"/>
          <w:szCs w:val="18"/>
        </w:rPr>
        <w:br/>
        <w:t>Gunar Gossard</w:t>
      </w:r>
      <w:r>
        <w:rPr>
          <w:rFonts w:asciiTheme="minorHAnsi" w:hAnsiTheme="minorHAnsi" w:cstheme="minorHAnsi"/>
          <w:sz w:val="18"/>
          <w:szCs w:val="18"/>
        </w:rPr>
        <w:br/>
        <w:t>BLM GROUP USA</w:t>
      </w:r>
      <w:r>
        <w:rPr>
          <w:rFonts w:asciiTheme="minorHAnsi" w:hAnsiTheme="minorHAnsi" w:cstheme="minorHAnsi"/>
          <w:sz w:val="18"/>
          <w:szCs w:val="18"/>
        </w:rPr>
        <w:br/>
      </w:r>
      <w:hyperlink r:id="rId10" w:history="1">
        <w:r>
          <w:rPr>
            <w:rStyle w:val="Hyperlink"/>
            <w:sz w:val="18"/>
            <w:szCs w:val="18"/>
          </w:rPr>
          <w:t>g.gossard@blmgroupusa.com</w:t>
        </w:r>
      </w:hyperlink>
      <w:r>
        <w:br/>
      </w:r>
      <w:r>
        <w:rPr>
          <w:rFonts w:asciiTheme="minorHAnsi" w:hAnsiTheme="minorHAnsi" w:cstheme="minorHAnsi"/>
          <w:sz w:val="18"/>
          <w:szCs w:val="18"/>
        </w:rPr>
        <w:t>248-560-0080</w:t>
      </w:r>
    </w:p>
    <w:p w14:paraId="223935F2" w14:textId="77777777" w:rsidR="00B91410" w:rsidRDefault="00B91410" w:rsidP="00B91410">
      <w:pPr>
        <w:pStyle w:val="NormalWeb"/>
        <w:rPr>
          <w:rFonts w:asciiTheme="minorHAnsi" w:hAnsiTheme="minorHAnsi" w:cstheme="minorHAnsi"/>
          <w:sz w:val="18"/>
          <w:szCs w:val="18"/>
        </w:rPr>
      </w:pPr>
      <w:r>
        <w:rPr>
          <w:rStyle w:val="Strong"/>
          <w:rFonts w:asciiTheme="minorHAnsi" w:hAnsiTheme="minorHAnsi" w:cstheme="minorHAnsi"/>
          <w:sz w:val="18"/>
          <w:szCs w:val="18"/>
        </w:rPr>
        <w:t>Agency:</w:t>
      </w:r>
      <w:r>
        <w:rPr>
          <w:rFonts w:asciiTheme="minorHAnsi" w:hAnsiTheme="minorHAnsi" w:cstheme="minorHAnsi"/>
          <w:sz w:val="18"/>
          <w:szCs w:val="18"/>
        </w:rPr>
        <w:br/>
        <w:t>Nancy Lesinski</w:t>
      </w:r>
      <w:r>
        <w:rPr>
          <w:rFonts w:asciiTheme="minorHAnsi" w:hAnsiTheme="minorHAnsi" w:cstheme="minorHAnsi"/>
          <w:sz w:val="18"/>
          <w:szCs w:val="18"/>
        </w:rPr>
        <w:br/>
        <w:t>Industry-Scope</w:t>
      </w:r>
      <w:r>
        <w:rPr>
          <w:rFonts w:asciiTheme="minorHAnsi" w:hAnsiTheme="minorHAnsi" w:cstheme="minorHAnsi"/>
          <w:sz w:val="18"/>
          <w:szCs w:val="18"/>
        </w:rPr>
        <w:br/>
        <w:t>248-709-3040</w:t>
      </w:r>
      <w:r>
        <w:rPr>
          <w:rFonts w:asciiTheme="minorHAnsi" w:hAnsiTheme="minorHAnsi" w:cstheme="minorHAnsi"/>
          <w:sz w:val="18"/>
          <w:szCs w:val="18"/>
        </w:rPr>
        <w:br/>
      </w:r>
      <w:hyperlink r:id="rId11" w:history="1">
        <w:r>
          <w:rPr>
            <w:rStyle w:val="Hyperlink"/>
            <w:rFonts w:asciiTheme="minorHAnsi" w:hAnsiTheme="minorHAnsi" w:cstheme="minorHAnsi"/>
            <w:sz w:val="18"/>
            <w:szCs w:val="18"/>
          </w:rPr>
          <w:t>nlesinski@industry-scope.com</w:t>
        </w:r>
      </w:hyperlink>
    </w:p>
    <w:p w14:paraId="1516DD4E" w14:textId="548B87E6" w:rsidR="00C53C68" w:rsidRPr="00DD29ED" w:rsidRDefault="00C53C68" w:rsidP="00B91410">
      <w:pPr>
        <w:pStyle w:val="NormalWeb"/>
        <w:rPr>
          <w:rFonts w:asciiTheme="minorHAnsi" w:hAnsiTheme="minorHAnsi" w:cstheme="minorHAnsi"/>
          <w:sz w:val="18"/>
          <w:szCs w:val="18"/>
        </w:rPr>
      </w:pPr>
    </w:p>
    <w:sectPr w:rsidR="00C53C68" w:rsidRPr="00DD29ED" w:rsidSect="00DD29E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7EF3"/>
    <w:multiLevelType w:val="hybridMultilevel"/>
    <w:tmpl w:val="E042F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2ECE"/>
    <w:multiLevelType w:val="hybridMultilevel"/>
    <w:tmpl w:val="9A2C2238"/>
    <w:lvl w:ilvl="0" w:tplc="2B523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9A2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461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641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C8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4EA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0E1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4AB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6E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297733"/>
    <w:multiLevelType w:val="hybridMultilevel"/>
    <w:tmpl w:val="494655EA"/>
    <w:lvl w:ilvl="0" w:tplc="6DF6E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446D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C5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F4D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F8E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3AD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528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C3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2B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1E462E"/>
    <w:multiLevelType w:val="hybridMultilevel"/>
    <w:tmpl w:val="4782B3BC"/>
    <w:lvl w:ilvl="0" w:tplc="CBE82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2E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27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A4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D4B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B2E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1EE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AAC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CF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3D75501"/>
    <w:multiLevelType w:val="multilevel"/>
    <w:tmpl w:val="B6320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8766418">
    <w:abstractNumId w:val="0"/>
  </w:num>
  <w:num w:numId="2" w16cid:durableId="1387487083">
    <w:abstractNumId w:val="4"/>
  </w:num>
  <w:num w:numId="3" w16cid:durableId="356548335">
    <w:abstractNumId w:val="1"/>
  </w:num>
  <w:num w:numId="4" w16cid:durableId="1526599048">
    <w:abstractNumId w:val="3"/>
  </w:num>
  <w:num w:numId="5" w16cid:durableId="123623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981"/>
    <w:rsid w:val="000022F5"/>
    <w:rsid w:val="000201CE"/>
    <w:rsid w:val="00031C6C"/>
    <w:rsid w:val="00061A03"/>
    <w:rsid w:val="000712FB"/>
    <w:rsid w:val="00072F27"/>
    <w:rsid w:val="000819F0"/>
    <w:rsid w:val="00083986"/>
    <w:rsid w:val="000D236A"/>
    <w:rsid w:val="000E0B1D"/>
    <w:rsid w:val="000E106C"/>
    <w:rsid w:val="00165F1E"/>
    <w:rsid w:val="001736CE"/>
    <w:rsid w:val="00173CB7"/>
    <w:rsid w:val="0017722A"/>
    <w:rsid w:val="001A6722"/>
    <w:rsid w:val="001D1FC5"/>
    <w:rsid w:val="001F18D3"/>
    <w:rsid w:val="001F1B62"/>
    <w:rsid w:val="001F5A4A"/>
    <w:rsid w:val="002051C7"/>
    <w:rsid w:val="002207DE"/>
    <w:rsid w:val="002323A8"/>
    <w:rsid w:val="0023298C"/>
    <w:rsid w:val="00250ECD"/>
    <w:rsid w:val="002546A8"/>
    <w:rsid w:val="002627EB"/>
    <w:rsid w:val="002A7886"/>
    <w:rsid w:val="002D7984"/>
    <w:rsid w:val="002E2072"/>
    <w:rsid w:val="002E7800"/>
    <w:rsid w:val="002F56C1"/>
    <w:rsid w:val="00306276"/>
    <w:rsid w:val="00317EBC"/>
    <w:rsid w:val="0032129F"/>
    <w:rsid w:val="00326540"/>
    <w:rsid w:val="00341495"/>
    <w:rsid w:val="003742FC"/>
    <w:rsid w:val="00377B71"/>
    <w:rsid w:val="0039488D"/>
    <w:rsid w:val="003A1CE8"/>
    <w:rsid w:val="003B1DEB"/>
    <w:rsid w:val="003B47AF"/>
    <w:rsid w:val="003D3B13"/>
    <w:rsid w:val="003E0BE0"/>
    <w:rsid w:val="003F63E1"/>
    <w:rsid w:val="004005B7"/>
    <w:rsid w:val="004060B9"/>
    <w:rsid w:val="00417835"/>
    <w:rsid w:val="0045195C"/>
    <w:rsid w:val="00452680"/>
    <w:rsid w:val="00453FB9"/>
    <w:rsid w:val="00455F0C"/>
    <w:rsid w:val="00484C38"/>
    <w:rsid w:val="004873AA"/>
    <w:rsid w:val="00490DE7"/>
    <w:rsid w:val="004B5CF6"/>
    <w:rsid w:val="004C2E1A"/>
    <w:rsid w:val="004C6B47"/>
    <w:rsid w:val="004D64AE"/>
    <w:rsid w:val="004E46AF"/>
    <w:rsid w:val="00501F49"/>
    <w:rsid w:val="00513D9F"/>
    <w:rsid w:val="00524F80"/>
    <w:rsid w:val="0053649A"/>
    <w:rsid w:val="00542F51"/>
    <w:rsid w:val="00553308"/>
    <w:rsid w:val="00556017"/>
    <w:rsid w:val="00557745"/>
    <w:rsid w:val="005678C9"/>
    <w:rsid w:val="00577ED4"/>
    <w:rsid w:val="00584CCD"/>
    <w:rsid w:val="005857FE"/>
    <w:rsid w:val="005A2705"/>
    <w:rsid w:val="005A6526"/>
    <w:rsid w:val="005B770A"/>
    <w:rsid w:val="005C2B92"/>
    <w:rsid w:val="005C5548"/>
    <w:rsid w:val="005F7806"/>
    <w:rsid w:val="00600F6F"/>
    <w:rsid w:val="00637B31"/>
    <w:rsid w:val="00642194"/>
    <w:rsid w:val="00657422"/>
    <w:rsid w:val="00667B5D"/>
    <w:rsid w:val="006839B0"/>
    <w:rsid w:val="0069774A"/>
    <w:rsid w:val="006B3637"/>
    <w:rsid w:val="006C0E65"/>
    <w:rsid w:val="006D58C4"/>
    <w:rsid w:val="006E0F88"/>
    <w:rsid w:val="006E1CE3"/>
    <w:rsid w:val="006F177B"/>
    <w:rsid w:val="00724686"/>
    <w:rsid w:val="00730A3B"/>
    <w:rsid w:val="007322B2"/>
    <w:rsid w:val="00755F7D"/>
    <w:rsid w:val="0078267F"/>
    <w:rsid w:val="0078323C"/>
    <w:rsid w:val="007C71A9"/>
    <w:rsid w:val="007D340E"/>
    <w:rsid w:val="007D68E6"/>
    <w:rsid w:val="007E0F31"/>
    <w:rsid w:val="007E476C"/>
    <w:rsid w:val="007F4CCB"/>
    <w:rsid w:val="00816931"/>
    <w:rsid w:val="00823664"/>
    <w:rsid w:val="00844FE4"/>
    <w:rsid w:val="00850E6F"/>
    <w:rsid w:val="00856203"/>
    <w:rsid w:val="008619AB"/>
    <w:rsid w:val="00863CA6"/>
    <w:rsid w:val="00865981"/>
    <w:rsid w:val="00873DB2"/>
    <w:rsid w:val="0089591A"/>
    <w:rsid w:val="008B00E6"/>
    <w:rsid w:val="008B1EA9"/>
    <w:rsid w:val="008C782A"/>
    <w:rsid w:val="008D3ED3"/>
    <w:rsid w:val="008E6CA6"/>
    <w:rsid w:val="008F6C8E"/>
    <w:rsid w:val="00900D2F"/>
    <w:rsid w:val="00901150"/>
    <w:rsid w:val="00903A9A"/>
    <w:rsid w:val="00915784"/>
    <w:rsid w:val="0091586B"/>
    <w:rsid w:val="00926503"/>
    <w:rsid w:val="00956EDC"/>
    <w:rsid w:val="00967C7E"/>
    <w:rsid w:val="009837EE"/>
    <w:rsid w:val="00996DB1"/>
    <w:rsid w:val="009A03B7"/>
    <w:rsid w:val="009C435A"/>
    <w:rsid w:val="009F48E7"/>
    <w:rsid w:val="00A009F1"/>
    <w:rsid w:val="00A23738"/>
    <w:rsid w:val="00A34956"/>
    <w:rsid w:val="00A354DE"/>
    <w:rsid w:val="00A467A2"/>
    <w:rsid w:val="00A6433C"/>
    <w:rsid w:val="00A65A75"/>
    <w:rsid w:val="00A758BE"/>
    <w:rsid w:val="00A77E89"/>
    <w:rsid w:val="00A91679"/>
    <w:rsid w:val="00AB646A"/>
    <w:rsid w:val="00AD2B72"/>
    <w:rsid w:val="00AD3CF2"/>
    <w:rsid w:val="00AF5914"/>
    <w:rsid w:val="00B02FCF"/>
    <w:rsid w:val="00B22994"/>
    <w:rsid w:val="00B411FB"/>
    <w:rsid w:val="00B42431"/>
    <w:rsid w:val="00B874FE"/>
    <w:rsid w:val="00B91410"/>
    <w:rsid w:val="00BD065D"/>
    <w:rsid w:val="00BE0FA3"/>
    <w:rsid w:val="00C178AF"/>
    <w:rsid w:val="00C31BC1"/>
    <w:rsid w:val="00C53C68"/>
    <w:rsid w:val="00C638D9"/>
    <w:rsid w:val="00C70946"/>
    <w:rsid w:val="00C76692"/>
    <w:rsid w:val="00C83715"/>
    <w:rsid w:val="00C93035"/>
    <w:rsid w:val="00C977F6"/>
    <w:rsid w:val="00CC732E"/>
    <w:rsid w:val="00CD4A19"/>
    <w:rsid w:val="00CD706D"/>
    <w:rsid w:val="00CE65CA"/>
    <w:rsid w:val="00D047F5"/>
    <w:rsid w:val="00D071B5"/>
    <w:rsid w:val="00D14071"/>
    <w:rsid w:val="00D17C1B"/>
    <w:rsid w:val="00D358EB"/>
    <w:rsid w:val="00DA7F6E"/>
    <w:rsid w:val="00DD29ED"/>
    <w:rsid w:val="00DE316B"/>
    <w:rsid w:val="00DE31A4"/>
    <w:rsid w:val="00E10783"/>
    <w:rsid w:val="00E1085D"/>
    <w:rsid w:val="00E1100C"/>
    <w:rsid w:val="00E22155"/>
    <w:rsid w:val="00E41D5E"/>
    <w:rsid w:val="00E42AD6"/>
    <w:rsid w:val="00E55C49"/>
    <w:rsid w:val="00E620D6"/>
    <w:rsid w:val="00E628AC"/>
    <w:rsid w:val="00E86C7B"/>
    <w:rsid w:val="00E870D4"/>
    <w:rsid w:val="00E94E82"/>
    <w:rsid w:val="00EC5373"/>
    <w:rsid w:val="00ED461A"/>
    <w:rsid w:val="00ED4AD3"/>
    <w:rsid w:val="00EE4C3E"/>
    <w:rsid w:val="00EE7ECC"/>
    <w:rsid w:val="00EF1761"/>
    <w:rsid w:val="00F117EB"/>
    <w:rsid w:val="00F25F60"/>
    <w:rsid w:val="00F37370"/>
    <w:rsid w:val="00F540A4"/>
    <w:rsid w:val="00F56762"/>
    <w:rsid w:val="00F60A34"/>
    <w:rsid w:val="00F62D20"/>
    <w:rsid w:val="00F65EA2"/>
    <w:rsid w:val="00FB3FFA"/>
    <w:rsid w:val="00FB4581"/>
    <w:rsid w:val="00FE3AE4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AE0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7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6A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A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74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4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4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4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4FE"/>
    <w:rPr>
      <w:b/>
      <w:bCs/>
      <w:sz w:val="20"/>
      <w:szCs w:val="20"/>
    </w:rPr>
  </w:style>
  <w:style w:type="paragraph" w:customStyle="1" w:styleId="p1">
    <w:name w:val="p1"/>
    <w:basedOn w:val="Normal"/>
    <w:rsid w:val="00C53C68"/>
    <w:rPr>
      <w:rFonts w:ascii="Arial" w:hAnsi="Arial" w:cs="Arial"/>
      <w:sz w:val="17"/>
      <w:szCs w:val="17"/>
    </w:rPr>
  </w:style>
  <w:style w:type="character" w:customStyle="1" w:styleId="s1">
    <w:name w:val="s1"/>
    <w:basedOn w:val="DefaultParagraphFont"/>
    <w:rsid w:val="00C53C68"/>
    <w:rPr>
      <w:rFonts w:ascii="Calibri" w:hAnsi="Calibri" w:hint="default"/>
      <w:sz w:val="17"/>
      <w:szCs w:val="17"/>
    </w:rPr>
  </w:style>
  <w:style w:type="character" w:customStyle="1" w:styleId="apple-converted-space">
    <w:name w:val="apple-converted-space"/>
    <w:basedOn w:val="DefaultParagraphFont"/>
    <w:rsid w:val="00C53C68"/>
  </w:style>
  <w:style w:type="character" w:customStyle="1" w:styleId="UnresolvedMention1">
    <w:name w:val="Unresolved Mention1"/>
    <w:basedOn w:val="DefaultParagraphFont"/>
    <w:uiPriority w:val="99"/>
    <w:rsid w:val="0055330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5330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rsid w:val="007D340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72F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8323C"/>
    <w:rPr>
      <w:b/>
      <w:bCs/>
    </w:rPr>
  </w:style>
  <w:style w:type="paragraph" w:styleId="NormalWeb">
    <w:name w:val="Normal (Web)"/>
    <w:basedOn w:val="Normal"/>
    <w:uiPriority w:val="99"/>
    <w:unhideWhenUsed/>
    <w:rsid w:val="007322B2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91586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212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91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3244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432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0267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57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66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4730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599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487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9210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1840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6006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35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678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1672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47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357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375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319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852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3356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mgroup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lmgroup.com/en-us/press-brake/probend" TargetMode="External"/><Relationship Id="rId11" Type="http://schemas.openxmlformats.org/officeDocument/2006/relationships/hyperlink" Target="mailto:nlesinski@industry-scope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g.gossard@blmgroupus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es@blmgroup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491</Words>
  <Characters>2803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lesinski</cp:lastModifiedBy>
  <cp:revision>2</cp:revision>
  <cp:lastPrinted>2019-09-23T12:15:00Z</cp:lastPrinted>
  <dcterms:created xsi:type="dcterms:W3CDTF">2023-08-30T17:06:00Z</dcterms:created>
  <dcterms:modified xsi:type="dcterms:W3CDTF">2023-08-30T17:06:00Z</dcterms:modified>
</cp:coreProperties>
</file>